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45A" w:rsidRPr="00513F22" w:rsidRDefault="00513F22">
      <w:pPr>
        <w:rPr>
          <w:b/>
          <w:sz w:val="52"/>
          <w:szCs w:val="52"/>
          <w:lang w:val="de-DE"/>
        </w:rPr>
      </w:pPr>
      <w:r w:rsidRPr="00513F22">
        <w:rPr>
          <w:b/>
          <w:sz w:val="52"/>
          <w:szCs w:val="52"/>
          <w:lang w:val="de-DE"/>
        </w:rPr>
        <w:t>Spanien</w:t>
      </w:r>
    </w:p>
    <w:p w:rsidR="00513F22" w:rsidRDefault="00513F22">
      <w:pPr>
        <w:rPr>
          <w:lang w:val="de-DE"/>
        </w:rPr>
      </w:pPr>
    </w:p>
    <w:p w:rsidR="00513F22" w:rsidRPr="00020B4E" w:rsidRDefault="00513F22" w:rsidP="00513F22">
      <w:pPr>
        <w:pStyle w:val="Listenabsatz"/>
        <w:numPr>
          <w:ilvl w:val="0"/>
          <w:numId w:val="1"/>
        </w:numPr>
        <w:ind w:left="284" w:hanging="284"/>
        <w:rPr>
          <w:b/>
          <w:lang w:val="de-DE"/>
        </w:rPr>
      </w:pPr>
      <w:r w:rsidRPr="00020B4E">
        <w:rPr>
          <w:b/>
          <w:lang w:val="de-DE"/>
        </w:rPr>
        <w:t xml:space="preserve">Klassifizierung: Qualitätsstufen </w:t>
      </w:r>
    </w:p>
    <w:p w:rsidR="00F3512A" w:rsidRDefault="00513F22" w:rsidP="00F3512A">
      <w:pPr>
        <w:pStyle w:val="imaligncenter"/>
        <w:spacing w:after="0" w:afterAutospacing="0"/>
        <w:rPr>
          <w:rFonts w:ascii="Arial" w:hAnsi="Arial" w:cs="Arial"/>
          <w:lang w:val="de-DE"/>
        </w:rPr>
      </w:pPr>
      <w:r w:rsidRPr="00513F22">
        <w:rPr>
          <w:rStyle w:val="ff2"/>
          <w:rFonts w:ascii="Arial" w:hAnsi="Arial" w:cs="Arial"/>
          <w:b/>
          <w:lang w:val="de-DE"/>
        </w:rPr>
        <w:t xml:space="preserve">Vino del </w:t>
      </w:r>
      <w:proofErr w:type="spellStart"/>
      <w:r w:rsidRPr="00513F22">
        <w:rPr>
          <w:rStyle w:val="ff2"/>
          <w:rFonts w:ascii="Arial" w:hAnsi="Arial" w:cs="Arial"/>
          <w:b/>
          <w:lang w:val="de-DE"/>
        </w:rPr>
        <w:t>año</w:t>
      </w:r>
      <w:proofErr w:type="spellEnd"/>
      <w:r w:rsidR="00F3512A">
        <w:rPr>
          <w:rFonts w:ascii="Arial" w:hAnsi="Arial" w:cs="Arial"/>
          <w:b/>
          <w:lang w:val="de-DE"/>
        </w:rPr>
        <w:br/>
      </w:r>
      <w:r w:rsidRPr="00513F22">
        <w:rPr>
          <w:rStyle w:val="ff2"/>
          <w:rFonts w:ascii="Arial" w:hAnsi="Arial" w:cs="Arial"/>
          <w:lang w:val="de-DE"/>
        </w:rPr>
        <w:t>Jahrgangswein ohne Mindestreifung im Fass oder der Flasche</w:t>
      </w:r>
      <w:r w:rsidR="00F3512A">
        <w:rPr>
          <w:rFonts w:ascii="Arial" w:hAnsi="Arial" w:cs="Arial"/>
          <w:lang w:val="de-DE"/>
        </w:rPr>
        <w:t xml:space="preserve"> </w:t>
      </w:r>
      <w:r w:rsidRPr="00513F22">
        <w:rPr>
          <w:rStyle w:val="ff2"/>
          <w:rFonts w:ascii="Arial" w:hAnsi="Arial" w:cs="Arial"/>
          <w:lang w:val="de-DE"/>
        </w:rPr>
        <w:t>einfacher preiswerter Wein, mit Jahrgangsangabe</w:t>
      </w:r>
      <w:r w:rsidRPr="00513F22">
        <w:rPr>
          <w:rFonts w:ascii="Arial" w:hAnsi="Arial" w:cs="Arial"/>
          <w:lang w:val="de-DE"/>
        </w:rPr>
        <w:br/>
      </w:r>
      <w:r w:rsidRPr="00513F22">
        <w:rPr>
          <w:rFonts w:ascii="Arial" w:hAnsi="Arial" w:cs="Arial"/>
          <w:lang w:val="de-DE"/>
        </w:rPr>
        <w:br/>
      </w:r>
      <w:proofErr w:type="spellStart"/>
      <w:r w:rsidRPr="00513F22">
        <w:rPr>
          <w:rStyle w:val="ff2"/>
          <w:rFonts w:ascii="Arial" w:hAnsi="Arial" w:cs="Arial"/>
          <w:b/>
          <w:lang w:val="de-DE"/>
        </w:rPr>
        <w:t>Crianza</w:t>
      </w:r>
      <w:proofErr w:type="spellEnd"/>
      <w:r w:rsidRPr="00513F22">
        <w:rPr>
          <w:rStyle w:val="ff0"/>
          <w:rFonts w:ascii="Arial" w:hAnsi="Arial" w:cs="Arial"/>
          <w:b/>
          <w:lang w:val="de-DE"/>
        </w:rPr>
        <w:t xml:space="preserve"> </w:t>
      </w:r>
      <w:r w:rsidR="00F3512A">
        <w:rPr>
          <w:rStyle w:val="ff0"/>
          <w:rFonts w:ascii="Arial" w:hAnsi="Arial" w:cs="Arial"/>
          <w:b/>
          <w:lang w:val="de-DE"/>
        </w:rPr>
        <w:br/>
      </w:r>
      <w:r w:rsidRPr="00513F22">
        <w:rPr>
          <w:rStyle w:val="ff2"/>
          <w:rFonts w:ascii="Arial" w:hAnsi="Arial" w:cs="Arial"/>
          <w:lang w:val="de-DE"/>
        </w:rPr>
        <w:t>Wein mit mindestens 18 Monate Reifung (mind. ½ Jahr Fass) guter Wein für täglichen Weingenuss, preiswert</w:t>
      </w:r>
      <w:r w:rsidRPr="00513F22">
        <w:rPr>
          <w:rFonts w:ascii="Arial" w:hAnsi="Arial" w:cs="Arial"/>
          <w:lang w:val="de-DE"/>
        </w:rPr>
        <w:br/>
      </w:r>
      <w:r w:rsidRPr="00513F22">
        <w:rPr>
          <w:rFonts w:ascii="Arial" w:hAnsi="Arial" w:cs="Arial"/>
          <w:lang w:val="de-DE"/>
        </w:rPr>
        <w:br/>
      </w:r>
      <w:proofErr w:type="spellStart"/>
      <w:r w:rsidRPr="00513F22">
        <w:rPr>
          <w:rStyle w:val="ff2"/>
          <w:rFonts w:ascii="Arial" w:hAnsi="Arial" w:cs="Arial"/>
          <w:b/>
          <w:lang w:val="de-DE"/>
        </w:rPr>
        <w:t>Reserva</w:t>
      </w:r>
      <w:proofErr w:type="spellEnd"/>
      <w:r w:rsidRPr="00513F22">
        <w:rPr>
          <w:rStyle w:val="ff0"/>
          <w:rFonts w:ascii="Arial" w:hAnsi="Arial" w:cs="Arial"/>
          <w:b/>
          <w:lang w:val="de-DE"/>
        </w:rPr>
        <w:t xml:space="preserve"> </w:t>
      </w:r>
      <w:r w:rsidR="00F3512A">
        <w:rPr>
          <w:rStyle w:val="ff0"/>
          <w:rFonts w:ascii="Arial" w:hAnsi="Arial" w:cs="Arial"/>
          <w:b/>
          <w:lang w:val="de-DE"/>
        </w:rPr>
        <w:br/>
      </w:r>
      <w:r w:rsidRPr="00513F22">
        <w:rPr>
          <w:rStyle w:val="ff2"/>
          <w:rFonts w:ascii="Arial" w:hAnsi="Arial" w:cs="Arial"/>
          <w:lang w:val="de-DE"/>
        </w:rPr>
        <w:t>Wein mit mindestens 3 Jahren Reifung (mind. 1 Jahr Fass) sehr guter Wein, nur gute Jahrgänge</w:t>
      </w:r>
      <w:r w:rsidRPr="00513F22">
        <w:rPr>
          <w:rFonts w:ascii="Arial" w:hAnsi="Arial" w:cs="Arial"/>
          <w:lang w:val="de-DE"/>
        </w:rPr>
        <w:br/>
      </w:r>
    </w:p>
    <w:p w:rsidR="00513F22" w:rsidRPr="00F3512A" w:rsidRDefault="00F3512A" w:rsidP="00F3512A">
      <w:pPr>
        <w:pStyle w:val="imaligncenter"/>
        <w:spacing w:after="0" w:afterAutospacing="0"/>
        <w:rPr>
          <w:rStyle w:val="ff0"/>
          <w:rFonts w:ascii="Arial" w:hAnsi="Arial" w:cs="Arial"/>
          <w:lang w:val="de-DE"/>
        </w:rPr>
      </w:pPr>
      <w:r>
        <w:rPr>
          <w:rStyle w:val="ff2"/>
          <w:rFonts w:ascii="Arial" w:hAnsi="Arial" w:cs="Arial"/>
          <w:b/>
          <w:lang w:val="de-DE"/>
        </w:rPr>
        <w:t xml:space="preserve">Gran </w:t>
      </w:r>
      <w:proofErr w:type="spellStart"/>
      <w:r>
        <w:rPr>
          <w:rStyle w:val="ff2"/>
          <w:rFonts w:ascii="Arial" w:hAnsi="Arial" w:cs="Arial"/>
          <w:b/>
          <w:lang w:val="de-DE"/>
        </w:rPr>
        <w:t>Reserv</w:t>
      </w:r>
      <w:proofErr w:type="spellEnd"/>
      <w:r>
        <w:rPr>
          <w:rStyle w:val="ff2"/>
          <w:rFonts w:ascii="Arial" w:hAnsi="Arial" w:cs="Arial"/>
          <w:b/>
          <w:lang w:val="de-DE"/>
        </w:rPr>
        <w:br/>
      </w:r>
      <w:r w:rsidR="00513F22" w:rsidRPr="00513F22">
        <w:rPr>
          <w:rStyle w:val="ff2"/>
          <w:rFonts w:ascii="Arial" w:hAnsi="Arial" w:cs="Arial"/>
          <w:lang w:val="de-DE"/>
        </w:rPr>
        <w:t>Wein mit mind. 5 Jahren Reifung (mind. 2 Jahre im Fass) Spitzenwein aus besten Jahrgängen</w:t>
      </w:r>
      <w:r w:rsidR="00513F22" w:rsidRPr="00513F22">
        <w:rPr>
          <w:rStyle w:val="ff0"/>
          <w:rFonts w:ascii="Arial" w:hAnsi="Arial" w:cs="Arial"/>
          <w:lang w:val="de-DE"/>
        </w:rPr>
        <w:t xml:space="preserve"> </w:t>
      </w:r>
    </w:p>
    <w:p w:rsidR="00020B4E" w:rsidRDefault="00020B4E" w:rsidP="00C1545A">
      <w:pPr>
        <w:pStyle w:val="imaligncenter"/>
        <w:rPr>
          <w:rStyle w:val="ff0"/>
          <w:rFonts w:ascii="Arial" w:hAnsi="Arial" w:cs="Arial"/>
          <w:lang w:val="de-DE"/>
        </w:rPr>
      </w:pPr>
    </w:p>
    <w:p w:rsidR="00C1545A" w:rsidRPr="00020B4E" w:rsidRDefault="00C1545A" w:rsidP="00000F25">
      <w:pPr>
        <w:pStyle w:val="imaligncenter"/>
        <w:numPr>
          <w:ilvl w:val="0"/>
          <w:numId w:val="1"/>
        </w:numPr>
        <w:ind w:left="284" w:hanging="284"/>
        <w:rPr>
          <w:rStyle w:val="ff0"/>
          <w:rFonts w:ascii="Arial" w:hAnsi="Arial" w:cs="Arial"/>
          <w:b/>
          <w:lang w:val="de-DE"/>
        </w:rPr>
      </w:pPr>
      <w:r w:rsidRPr="00020B4E">
        <w:rPr>
          <w:rStyle w:val="ff0"/>
          <w:rFonts w:ascii="Arial" w:hAnsi="Arial" w:cs="Arial"/>
          <w:b/>
          <w:lang w:val="de-DE"/>
        </w:rPr>
        <w:t>Herkunftsbezeichnungen</w:t>
      </w:r>
    </w:p>
    <w:p w:rsidR="00C1545A" w:rsidRPr="00000F25" w:rsidRDefault="00C1545A" w:rsidP="00C1545A">
      <w:pPr>
        <w:pStyle w:val="imaligncenter"/>
        <w:rPr>
          <w:rStyle w:val="ff2"/>
          <w:rFonts w:ascii="Arial" w:hAnsi="Arial" w:cs="Arial"/>
          <w:lang w:val="de-DE"/>
        </w:rPr>
      </w:pPr>
      <w:r w:rsidRPr="00000F25">
        <w:rPr>
          <w:rStyle w:val="ff2"/>
          <w:rFonts w:ascii="Arial" w:hAnsi="Arial" w:cs="Arial"/>
          <w:b/>
          <w:lang w:val="de-DE"/>
        </w:rPr>
        <w:t>Vino</w:t>
      </w:r>
      <w:r w:rsidRPr="00000F25">
        <w:rPr>
          <w:rStyle w:val="ff2"/>
          <w:rFonts w:ascii="Arial" w:hAnsi="Arial" w:cs="Arial"/>
          <w:lang w:val="de-DE"/>
        </w:rPr>
        <w:t xml:space="preserve"> </w:t>
      </w:r>
      <w:r w:rsidR="00000F25" w:rsidRPr="00000F25">
        <w:rPr>
          <w:rStyle w:val="ff2"/>
          <w:rFonts w:ascii="Arial" w:hAnsi="Arial" w:cs="Arial"/>
          <w:lang w:val="de-DE"/>
        </w:rPr>
        <w:t>= Tafelwein: a</w:t>
      </w:r>
      <w:r w:rsidRPr="00000F25">
        <w:rPr>
          <w:rStyle w:val="ff2"/>
          <w:rFonts w:ascii="Arial" w:hAnsi="Arial" w:cs="Arial"/>
          <w:lang w:val="de-DE"/>
        </w:rPr>
        <w:t xml:space="preserve">uf dem Etikett steht "Vino de Mesa, </w:t>
      </w:r>
      <w:proofErr w:type="spellStart"/>
      <w:r w:rsidRPr="00000F25">
        <w:rPr>
          <w:rStyle w:val="ff2"/>
          <w:rFonts w:ascii="Arial" w:hAnsi="Arial" w:cs="Arial"/>
          <w:lang w:val="de-DE"/>
        </w:rPr>
        <w:t>Product</w:t>
      </w:r>
      <w:proofErr w:type="spellEnd"/>
      <w:r w:rsidRPr="00000F25">
        <w:rPr>
          <w:rStyle w:val="ff2"/>
          <w:rFonts w:ascii="Arial" w:hAnsi="Arial" w:cs="Arial"/>
          <w:lang w:val="de-DE"/>
        </w:rPr>
        <w:t xml:space="preserve"> </w:t>
      </w:r>
      <w:proofErr w:type="spellStart"/>
      <w:r w:rsidRPr="00000F25">
        <w:rPr>
          <w:rStyle w:val="ff2"/>
          <w:rFonts w:ascii="Arial" w:hAnsi="Arial" w:cs="Arial"/>
          <w:lang w:val="de-DE"/>
        </w:rPr>
        <w:t>of</w:t>
      </w:r>
      <w:proofErr w:type="spellEnd"/>
      <w:r w:rsidRPr="00000F25">
        <w:rPr>
          <w:rStyle w:val="ff2"/>
          <w:rFonts w:ascii="Arial" w:hAnsi="Arial" w:cs="Arial"/>
          <w:lang w:val="de-DE"/>
        </w:rPr>
        <w:t xml:space="preserve"> Spain" und zumeist ein Markenname, es darf jedoch kein Jahrgang und keine Ursprungs-Bezeichnung angeführt werden.</w:t>
      </w:r>
    </w:p>
    <w:p w:rsidR="00C1545A" w:rsidRPr="00000F25" w:rsidRDefault="00C1545A" w:rsidP="00C1545A">
      <w:pPr>
        <w:pStyle w:val="imaligncenter"/>
        <w:rPr>
          <w:rStyle w:val="ff2"/>
          <w:rFonts w:ascii="Arial" w:hAnsi="Arial" w:cs="Arial"/>
          <w:lang w:val="de-DE"/>
        </w:rPr>
      </w:pPr>
      <w:r w:rsidRPr="00000F25">
        <w:rPr>
          <w:rStyle w:val="ff2"/>
          <w:rFonts w:ascii="Arial" w:hAnsi="Arial" w:cs="Arial"/>
          <w:b/>
          <w:lang w:val="de-DE"/>
        </w:rPr>
        <w:t>IGP</w:t>
      </w:r>
      <w:r w:rsidRPr="00000F25">
        <w:rPr>
          <w:rStyle w:val="ff2"/>
          <w:rFonts w:ascii="Arial" w:hAnsi="Arial" w:cs="Arial"/>
          <w:lang w:val="de-DE"/>
        </w:rPr>
        <w:t>: mit geschützter Herkunftsbezeichnung</w:t>
      </w:r>
    </w:p>
    <w:p w:rsidR="00C1545A" w:rsidRPr="00000F25" w:rsidRDefault="00C1545A" w:rsidP="00C1545A">
      <w:pPr>
        <w:pStyle w:val="imaligncenter"/>
        <w:rPr>
          <w:rStyle w:val="ff2"/>
          <w:rFonts w:ascii="Arial" w:hAnsi="Arial" w:cs="Arial"/>
          <w:lang w:val="de-DE"/>
        </w:rPr>
      </w:pPr>
      <w:r w:rsidRPr="00000F25">
        <w:rPr>
          <w:rStyle w:val="ff2"/>
          <w:rFonts w:ascii="Arial" w:hAnsi="Arial" w:cs="Arial"/>
          <w:b/>
          <w:lang w:val="de-DE"/>
        </w:rPr>
        <w:t>DOP</w:t>
      </w:r>
      <w:r w:rsidRPr="00000F25">
        <w:rPr>
          <w:rStyle w:val="ff2"/>
          <w:rFonts w:ascii="Arial" w:hAnsi="Arial" w:cs="Arial"/>
          <w:lang w:val="de-DE"/>
        </w:rPr>
        <w:t xml:space="preserve">: Qualitätsweine mit Herkunftsbezeichnung, wie </w:t>
      </w:r>
      <w:r w:rsidRPr="00000F25">
        <w:rPr>
          <w:rStyle w:val="ff2"/>
          <w:rFonts w:ascii="Arial" w:hAnsi="Arial" w:cs="Arial"/>
          <w:b/>
          <w:lang w:val="de-DE"/>
        </w:rPr>
        <w:t>DO</w:t>
      </w:r>
      <w:r w:rsidRPr="00000F25">
        <w:rPr>
          <w:rStyle w:val="ff2"/>
          <w:rFonts w:ascii="Arial" w:hAnsi="Arial" w:cs="Arial"/>
          <w:lang w:val="de-DE"/>
        </w:rPr>
        <w:t xml:space="preserve"> (</w:t>
      </w:r>
      <w:proofErr w:type="spellStart"/>
      <w:r w:rsidR="00000F25" w:rsidRPr="00000F25">
        <w:rPr>
          <w:rStyle w:val="ff2"/>
          <w:rFonts w:ascii="Arial" w:hAnsi="Arial" w:cs="Arial"/>
          <w:lang w:val="de-DE"/>
        </w:rPr>
        <w:t>Denominación</w:t>
      </w:r>
      <w:proofErr w:type="spellEnd"/>
      <w:r w:rsidRPr="00000F25">
        <w:rPr>
          <w:rStyle w:val="ff2"/>
          <w:rFonts w:ascii="Arial" w:hAnsi="Arial" w:cs="Arial"/>
          <w:lang w:val="de-DE"/>
        </w:rPr>
        <w:t xml:space="preserve"> de Origen) </w:t>
      </w:r>
      <w:proofErr w:type="spellStart"/>
      <w:r w:rsidRPr="00000F25">
        <w:rPr>
          <w:rStyle w:val="ff2"/>
          <w:rFonts w:ascii="Arial" w:hAnsi="Arial" w:cs="Arial"/>
          <w:lang w:val="de-DE"/>
        </w:rPr>
        <w:t>Pemedés</w:t>
      </w:r>
      <w:proofErr w:type="spellEnd"/>
      <w:r w:rsidRPr="00000F25">
        <w:rPr>
          <w:rStyle w:val="ff2"/>
          <w:rFonts w:ascii="Arial" w:hAnsi="Arial" w:cs="Arial"/>
          <w:lang w:val="de-DE"/>
        </w:rPr>
        <w:t xml:space="preserve"> oder</w:t>
      </w:r>
      <w:r w:rsidRPr="00000F25">
        <w:rPr>
          <w:rStyle w:val="ff2"/>
          <w:rFonts w:ascii="Arial" w:hAnsi="Arial" w:cs="Arial"/>
          <w:b/>
          <w:lang w:val="de-DE"/>
        </w:rPr>
        <w:t xml:space="preserve"> </w:t>
      </w:r>
      <w:proofErr w:type="spellStart"/>
      <w:r w:rsidRPr="00000F25">
        <w:rPr>
          <w:rStyle w:val="ff2"/>
          <w:rFonts w:ascii="Arial" w:hAnsi="Arial" w:cs="Arial"/>
          <w:b/>
          <w:lang w:val="de-DE"/>
        </w:rPr>
        <w:t>DOCa</w:t>
      </w:r>
      <w:proofErr w:type="spellEnd"/>
      <w:r w:rsidRPr="00000F25">
        <w:rPr>
          <w:rStyle w:val="ff2"/>
          <w:rFonts w:ascii="Arial" w:hAnsi="Arial" w:cs="Arial"/>
          <w:b/>
          <w:lang w:val="de-DE"/>
        </w:rPr>
        <w:t xml:space="preserve"> </w:t>
      </w:r>
      <w:r w:rsidR="00000F25" w:rsidRPr="00000F25">
        <w:rPr>
          <w:rStyle w:val="ff2"/>
          <w:rFonts w:ascii="Arial" w:hAnsi="Arial" w:cs="Arial"/>
          <w:b/>
          <w:lang w:val="de-DE"/>
        </w:rPr>
        <w:t>(</w:t>
      </w:r>
      <w:proofErr w:type="spellStart"/>
      <w:r w:rsidR="00000F25" w:rsidRPr="00000F25">
        <w:rPr>
          <w:rStyle w:val="ff2"/>
          <w:rFonts w:ascii="Arial" w:hAnsi="Arial" w:cs="Arial"/>
          <w:b/>
          <w:lang w:val="de-DE"/>
        </w:rPr>
        <w:t>Denominación</w:t>
      </w:r>
      <w:proofErr w:type="spellEnd"/>
      <w:r w:rsidR="00000F25" w:rsidRPr="00000F25">
        <w:rPr>
          <w:rStyle w:val="ff2"/>
          <w:rFonts w:ascii="Arial" w:hAnsi="Arial" w:cs="Arial"/>
          <w:b/>
          <w:lang w:val="de-DE"/>
        </w:rPr>
        <w:t xml:space="preserve"> de Origen </w:t>
      </w:r>
      <w:proofErr w:type="spellStart"/>
      <w:r w:rsidR="00000F25" w:rsidRPr="00000F25">
        <w:rPr>
          <w:rStyle w:val="ff2"/>
          <w:rFonts w:ascii="Arial" w:hAnsi="Arial" w:cs="Arial"/>
          <w:b/>
          <w:lang w:val="de-DE"/>
        </w:rPr>
        <w:t>Calificada</w:t>
      </w:r>
      <w:proofErr w:type="spellEnd"/>
      <w:r w:rsidR="00000F25" w:rsidRPr="00000F25">
        <w:rPr>
          <w:rStyle w:val="ff2"/>
          <w:rFonts w:ascii="Arial" w:hAnsi="Arial" w:cs="Arial"/>
          <w:b/>
          <w:lang w:val="de-DE"/>
        </w:rPr>
        <w:t xml:space="preserve">) </w:t>
      </w:r>
      <w:r w:rsidRPr="00000F25">
        <w:rPr>
          <w:rStyle w:val="ff2"/>
          <w:rFonts w:ascii="Arial" w:hAnsi="Arial" w:cs="Arial"/>
          <w:lang w:val="de-DE"/>
        </w:rPr>
        <w:t>Rioja</w:t>
      </w:r>
    </w:p>
    <w:p w:rsidR="00C1545A" w:rsidRPr="00000F25" w:rsidRDefault="00C1545A" w:rsidP="00C1545A">
      <w:pPr>
        <w:pStyle w:val="imaligncenter"/>
        <w:rPr>
          <w:rStyle w:val="ff0"/>
          <w:rFonts w:ascii="Arial" w:hAnsi="Arial" w:cs="Arial"/>
          <w:lang w:val="de-DE"/>
        </w:rPr>
      </w:pPr>
      <w:r w:rsidRPr="00000F25">
        <w:rPr>
          <w:rStyle w:val="ff2"/>
          <w:rFonts w:ascii="Arial" w:hAnsi="Arial" w:cs="Arial"/>
          <w:b/>
          <w:lang w:val="de-DE"/>
        </w:rPr>
        <w:t xml:space="preserve">Vino de </w:t>
      </w:r>
      <w:proofErr w:type="spellStart"/>
      <w:r w:rsidRPr="00000F25">
        <w:rPr>
          <w:rStyle w:val="ff2"/>
          <w:rFonts w:ascii="Arial" w:hAnsi="Arial" w:cs="Arial"/>
          <w:b/>
          <w:lang w:val="de-DE"/>
        </w:rPr>
        <w:t>Pago</w:t>
      </w:r>
      <w:proofErr w:type="spellEnd"/>
      <w:r w:rsidRPr="00000F25">
        <w:rPr>
          <w:rStyle w:val="ff2"/>
          <w:rFonts w:ascii="Arial" w:hAnsi="Arial" w:cs="Arial"/>
          <w:lang w:val="de-DE"/>
        </w:rPr>
        <w:t>: Wein aus besonderen Einzellagen</w:t>
      </w:r>
    </w:p>
    <w:p w:rsidR="00513F22" w:rsidRDefault="00513F22">
      <w:pPr>
        <w:rPr>
          <w:rFonts w:eastAsia="Times New Roman"/>
          <w:lang w:val="de-DE" w:eastAsia="de-AT"/>
        </w:rPr>
      </w:pPr>
    </w:p>
    <w:p w:rsidR="00C24F92" w:rsidRDefault="00C24F92">
      <w:pPr>
        <w:rPr>
          <w:lang w:val="de-DE"/>
        </w:rPr>
      </w:pPr>
      <w:r>
        <w:rPr>
          <w:lang w:val="de-DE"/>
        </w:rPr>
        <w:br w:type="page"/>
      </w:r>
    </w:p>
    <w:p w:rsidR="00000F25" w:rsidRDefault="00000F25">
      <w:pPr>
        <w:rPr>
          <w:lang w:val="de-DE"/>
        </w:rPr>
      </w:pPr>
    </w:p>
    <w:p w:rsidR="00513F22" w:rsidRPr="00020B4E" w:rsidRDefault="00513F22" w:rsidP="00000F25">
      <w:pPr>
        <w:pStyle w:val="Listenabsatz"/>
        <w:numPr>
          <w:ilvl w:val="0"/>
          <w:numId w:val="1"/>
        </w:numPr>
        <w:ind w:left="284" w:hanging="284"/>
        <w:rPr>
          <w:b/>
          <w:lang w:val="de-DE"/>
        </w:rPr>
      </w:pPr>
      <w:r w:rsidRPr="00020B4E">
        <w:rPr>
          <w:b/>
          <w:lang w:val="de-DE"/>
        </w:rPr>
        <w:t>Aufteilung der Gebiete</w:t>
      </w:r>
      <w:r w:rsidR="00000F25" w:rsidRPr="00020B4E">
        <w:rPr>
          <w:b/>
          <w:lang w:val="de-DE"/>
        </w:rPr>
        <w:t>:</w:t>
      </w:r>
      <w:r w:rsidR="00C1545A" w:rsidRPr="00020B4E">
        <w:rPr>
          <w:b/>
          <w:lang w:val="de-DE"/>
        </w:rPr>
        <w:t xml:space="preserve"> 17 Weinbaugebiete</w:t>
      </w:r>
    </w:p>
    <w:p w:rsidR="00C24F92" w:rsidRPr="00000F25" w:rsidRDefault="00C24F92" w:rsidP="00C24F92">
      <w:pPr>
        <w:pStyle w:val="Listenabsatz"/>
        <w:ind w:left="284"/>
        <w:rPr>
          <w:lang w:val="de-DE"/>
        </w:rPr>
      </w:pPr>
      <w:r>
        <w:rPr>
          <w:noProof/>
          <w:lang w:eastAsia="de-AT"/>
        </w:rPr>
        <w:drawing>
          <wp:inline distT="0" distB="0" distL="0" distR="0">
            <wp:extent cx="4778442" cy="3850006"/>
            <wp:effectExtent l="0" t="0" r="0" b="0"/>
            <wp:docPr id="2" name="Grafik 2" descr="http://www.vinovit.de/images/im0430339a4c00e08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inovit.de/images/im0430339a4c00e08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500" cy="388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F22" w:rsidRDefault="003271FE">
      <w:pPr>
        <w:rPr>
          <w:lang w:val="de-DE"/>
        </w:rPr>
      </w:pPr>
      <w:r>
        <w:rPr>
          <w:lang w:val="de-DE"/>
        </w:rPr>
        <w:t>Rioja:</w:t>
      </w:r>
    </w:p>
    <w:p w:rsidR="003271FE" w:rsidRPr="00F3512A" w:rsidRDefault="00F3512A">
      <w:pPr>
        <w:rPr>
          <w:sz w:val="22"/>
          <w:lang w:val="de-DE"/>
        </w:rPr>
      </w:pPr>
      <w:r>
        <w:rPr>
          <w:lang w:val="de-DE"/>
        </w:rPr>
        <w:t xml:space="preserve">Das Weinbaugebiet </w:t>
      </w:r>
      <w:r>
        <w:rPr>
          <w:i/>
          <w:iCs/>
          <w:lang w:val="de-DE"/>
        </w:rPr>
        <w:t>Rioja</w:t>
      </w:r>
      <w:r>
        <w:rPr>
          <w:lang w:val="de-DE"/>
        </w:rPr>
        <w:t xml:space="preserve"> gehört zu den bedeutendsten in Europa. Mit einer Anbaufläche von 60.882 ha</w:t>
      </w:r>
      <w:r>
        <w:rPr>
          <w:lang w:val="de-DE"/>
        </w:rPr>
        <w:t xml:space="preserve"> </w:t>
      </w:r>
      <w:r>
        <w:rPr>
          <w:lang w:val="de-DE"/>
        </w:rPr>
        <w:t xml:space="preserve">liegt es am Oberlauf des </w:t>
      </w:r>
      <w:proofErr w:type="gramStart"/>
      <w:r w:rsidRPr="00F3512A">
        <w:rPr>
          <w:lang w:val="de-DE"/>
        </w:rPr>
        <w:t>Ebro</w:t>
      </w:r>
      <w:proofErr w:type="gramEnd"/>
      <w:r>
        <w:rPr>
          <w:lang w:val="de-DE"/>
        </w:rPr>
        <w:t xml:space="preserve"> in Nordspanien.</w:t>
      </w:r>
      <w:r>
        <w:rPr>
          <w:lang w:val="de-DE"/>
        </w:rPr>
        <w:t xml:space="preserve"> </w:t>
      </w:r>
      <w:r>
        <w:rPr>
          <w:lang w:val="de-DE"/>
        </w:rPr>
        <w:t xml:space="preserve">Über 20.000 Winzer produzieren dort zu 85 % </w:t>
      </w:r>
      <w:r w:rsidRPr="00F3512A">
        <w:rPr>
          <w:lang w:val="de-DE"/>
        </w:rPr>
        <w:t>Rotwein</w:t>
      </w:r>
      <w:r>
        <w:rPr>
          <w:lang w:val="de-DE"/>
        </w:rPr>
        <w:t xml:space="preserve"> </w:t>
      </w:r>
      <w:r>
        <w:rPr>
          <w:sz w:val="22"/>
          <w:lang w:val="de-DE"/>
        </w:rPr>
        <w:t>(</w:t>
      </w:r>
      <w:proofErr w:type="spellStart"/>
      <w:r w:rsidRPr="00F3512A">
        <w:rPr>
          <w:bCs/>
          <w:lang w:val="de-DE"/>
        </w:rPr>
        <w:t>Tempranillo</w:t>
      </w:r>
      <w:proofErr w:type="spellEnd"/>
      <w:r>
        <w:rPr>
          <w:bCs/>
          <w:lang w:val="de-DE"/>
        </w:rPr>
        <w:t xml:space="preserve">, </w:t>
      </w:r>
      <w:proofErr w:type="spellStart"/>
      <w:r>
        <w:rPr>
          <w:bCs/>
          <w:lang w:val="de-DE"/>
        </w:rPr>
        <w:t>Garnacha</w:t>
      </w:r>
      <w:proofErr w:type="spellEnd"/>
      <w:r>
        <w:rPr>
          <w:bCs/>
          <w:lang w:val="de-DE"/>
        </w:rPr>
        <w:t xml:space="preserve">, </w:t>
      </w:r>
      <w:proofErr w:type="spellStart"/>
      <w:r>
        <w:rPr>
          <w:bCs/>
          <w:lang w:val="de-DE"/>
        </w:rPr>
        <w:t>Viura</w:t>
      </w:r>
      <w:proofErr w:type="spellEnd"/>
      <w:r>
        <w:rPr>
          <w:bCs/>
          <w:lang w:val="de-DE"/>
        </w:rPr>
        <w:t>,...)</w:t>
      </w:r>
    </w:p>
    <w:p w:rsidR="003271FE" w:rsidRDefault="003271FE">
      <w:pPr>
        <w:rPr>
          <w:lang w:val="de-DE"/>
        </w:rPr>
      </w:pPr>
    </w:p>
    <w:p w:rsidR="003271FE" w:rsidRDefault="00F3512A">
      <w:pPr>
        <w:rPr>
          <w:lang w:val="de-DE"/>
        </w:rPr>
      </w:pPr>
      <w:r>
        <w:rPr>
          <w:lang w:val="de-DE"/>
        </w:rPr>
        <w:t>Andalusien:</w:t>
      </w:r>
    </w:p>
    <w:p w:rsidR="00F3512A" w:rsidRDefault="00F3512A">
      <w:pPr>
        <w:rPr>
          <w:lang w:val="de-DE"/>
        </w:rPr>
      </w:pPr>
      <w:r>
        <w:rPr>
          <w:lang w:val="de-DE"/>
        </w:rPr>
        <w:t xml:space="preserve">Sie ist die südlichste Weinbauregion des Landes. Neben den Likörweinen Sherry und Málaga werden unter der Bezeichnung </w:t>
      </w:r>
      <w:proofErr w:type="spellStart"/>
      <w:r>
        <w:rPr>
          <w:lang w:val="de-DE"/>
        </w:rPr>
        <w:t>Sierras</w:t>
      </w:r>
      <w:proofErr w:type="spellEnd"/>
      <w:r>
        <w:rPr>
          <w:lang w:val="de-DE"/>
        </w:rPr>
        <w:t xml:space="preserve"> de Málaga Rotweine gekeltert.</w:t>
      </w:r>
    </w:p>
    <w:p w:rsidR="00F3512A" w:rsidRDefault="00F3512A">
      <w:pPr>
        <w:rPr>
          <w:lang w:val="de-DE"/>
        </w:rPr>
      </w:pPr>
    </w:p>
    <w:p w:rsidR="00F3512A" w:rsidRDefault="00F3512A">
      <w:pPr>
        <w:rPr>
          <w:lang w:val="de-DE"/>
        </w:rPr>
      </w:pPr>
      <w:r>
        <w:rPr>
          <w:lang w:val="de-DE"/>
        </w:rPr>
        <w:t>Katalonien:</w:t>
      </w:r>
    </w:p>
    <w:p w:rsidR="00F3512A" w:rsidRPr="0068116F" w:rsidRDefault="0068116F">
      <w:pPr>
        <w:rPr>
          <w:lang w:val="de-DE"/>
        </w:rPr>
      </w:pPr>
      <w:r>
        <w:rPr>
          <w:lang w:val="de-DE"/>
        </w:rPr>
        <w:t xml:space="preserve">Liegt im </w:t>
      </w:r>
      <w:proofErr w:type="spellStart"/>
      <w:r>
        <w:rPr>
          <w:lang w:val="de-DE"/>
        </w:rPr>
        <w:t>äussersten</w:t>
      </w:r>
      <w:proofErr w:type="spellEnd"/>
      <w:r>
        <w:rPr>
          <w:lang w:val="de-DE"/>
        </w:rPr>
        <w:t xml:space="preserve"> Nordosten der Iberischen Halbinsel. Es beherbergt die </w:t>
      </w:r>
      <w:proofErr w:type="spellStart"/>
      <w:r>
        <w:rPr>
          <w:lang w:val="de-DE"/>
        </w:rPr>
        <w:t>grösste</w:t>
      </w:r>
      <w:proofErr w:type="spellEnd"/>
      <w:r>
        <w:rPr>
          <w:lang w:val="de-DE"/>
        </w:rPr>
        <w:t xml:space="preserve"> Vielfalt </w:t>
      </w:r>
      <w:proofErr w:type="spellStart"/>
      <w:r>
        <w:rPr>
          <w:lang w:val="de-DE"/>
        </w:rPr>
        <w:t>Rebosrtenvielfalt</w:t>
      </w:r>
      <w:proofErr w:type="spellEnd"/>
      <w:r>
        <w:rPr>
          <w:lang w:val="de-DE"/>
        </w:rPr>
        <w:t xml:space="preserve"> Spaniens. Den ausgezeichneten Ruf der nordspanischen Weine haben vor allem folgende beiden Zonen mitbegründet: </w:t>
      </w:r>
      <w:proofErr w:type="spellStart"/>
      <w:r w:rsidRPr="0068116F">
        <w:rPr>
          <w:b/>
          <w:lang w:val="de-DE"/>
        </w:rPr>
        <w:t>Penedès</w:t>
      </w:r>
      <w:proofErr w:type="spellEnd"/>
      <w:r>
        <w:rPr>
          <w:lang w:val="de-DE"/>
        </w:rPr>
        <w:t xml:space="preserve"> werden rund 75 % </w:t>
      </w:r>
      <w:proofErr w:type="spellStart"/>
      <w:r>
        <w:rPr>
          <w:lang w:val="de-DE"/>
        </w:rPr>
        <w:t>Weissweine</w:t>
      </w:r>
      <w:proofErr w:type="spellEnd"/>
      <w:r>
        <w:rPr>
          <w:lang w:val="de-DE"/>
        </w:rPr>
        <w:t xml:space="preserve"> hergestellt und unter anderem auch der Qualitätsschaumwein </w:t>
      </w:r>
      <w:proofErr w:type="spellStart"/>
      <w:r>
        <w:rPr>
          <w:lang w:val="de-DE"/>
        </w:rPr>
        <w:t>Cava</w:t>
      </w:r>
      <w:proofErr w:type="spellEnd"/>
      <w:r>
        <w:rPr>
          <w:lang w:val="de-DE"/>
        </w:rPr>
        <w:t xml:space="preserve">. </w:t>
      </w:r>
      <w:proofErr w:type="spellStart"/>
      <w:r w:rsidRPr="0068116F">
        <w:rPr>
          <w:b/>
          <w:lang w:val="de-DE"/>
        </w:rPr>
        <w:t>Priorato</w:t>
      </w:r>
      <w:proofErr w:type="spellEnd"/>
      <w:r>
        <w:rPr>
          <w:b/>
          <w:lang w:val="de-DE"/>
        </w:rPr>
        <w:t xml:space="preserve"> </w:t>
      </w:r>
      <w:r>
        <w:rPr>
          <w:lang w:val="de-DE"/>
        </w:rPr>
        <w:t>wird Weinbau in kleinen Parzellen oder Terrassen betrieben.</w:t>
      </w:r>
    </w:p>
    <w:p w:rsidR="003271FE" w:rsidRDefault="003271FE">
      <w:pPr>
        <w:rPr>
          <w:lang w:val="de-DE"/>
        </w:rPr>
      </w:pPr>
    </w:p>
    <w:p w:rsidR="003271FE" w:rsidRDefault="003271FE">
      <w:pPr>
        <w:rPr>
          <w:lang w:val="de-DE"/>
        </w:rPr>
      </w:pPr>
    </w:p>
    <w:p w:rsidR="003271FE" w:rsidRDefault="003271FE">
      <w:pPr>
        <w:rPr>
          <w:lang w:val="de-DE"/>
        </w:rPr>
      </w:pPr>
    </w:p>
    <w:p w:rsidR="0068116F" w:rsidRDefault="0068116F">
      <w:pPr>
        <w:rPr>
          <w:lang w:val="de-DE"/>
        </w:rPr>
      </w:pPr>
      <w:r>
        <w:rPr>
          <w:lang w:val="de-DE"/>
        </w:rPr>
        <w:br w:type="page"/>
      </w:r>
    </w:p>
    <w:p w:rsidR="003271FE" w:rsidRDefault="003271FE">
      <w:pPr>
        <w:rPr>
          <w:lang w:val="de-DE"/>
        </w:rPr>
      </w:pPr>
    </w:p>
    <w:p w:rsidR="00513F22" w:rsidRPr="00000F25" w:rsidRDefault="00513F22" w:rsidP="00000F25">
      <w:pPr>
        <w:pStyle w:val="Listenabsatz"/>
        <w:numPr>
          <w:ilvl w:val="0"/>
          <w:numId w:val="1"/>
        </w:numPr>
        <w:ind w:left="284" w:hanging="284"/>
        <w:rPr>
          <w:lang w:val="de-DE"/>
        </w:rPr>
      </w:pPr>
      <w:r w:rsidRPr="00F3512A">
        <w:rPr>
          <w:b/>
          <w:lang w:val="de-DE"/>
        </w:rPr>
        <w:t>Rebsorten</w:t>
      </w:r>
      <w:r w:rsidR="00000F25" w:rsidRPr="00F3512A">
        <w:rPr>
          <w:b/>
          <w:lang w:val="de-DE"/>
        </w:rPr>
        <w:t>:</w:t>
      </w:r>
      <w:r w:rsidR="00000F25" w:rsidRPr="00000F25">
        <w:rPr>
          <w:lang w:val="de-DE"/>
        </w:rPr>
        <w:t xml:space="preserve"> 43% Weißwein, 57% Rotwein</w:t>
      </w:r>
    </w:p>
    <w:p w:rsidR="00000F25" w:rsidRDefault="00000F25">
      <w:pPr>
        <w:rPr>
          <w:lang w:val="de-DE"/>
        </w:rPr>
      </w:pPr>
    </w:p>
    <w:p w:rsidR="00000F25" w:rsidRDefault="00000F25">
      <w:pPr>
        <w:rPr>
          <w:lang w:val="de-DE"/>
        </w:rPr>
      </w:pPr>
      <w:r>
        <w:rPr>
          <w:lang w:val="de-DE"/>
        </w:rPr>
        <w:t xml:space="preserve">Allen voran natürlich Spaniens beste Rebsorte </w:t>
      </w:r>
      <w:proofErr w:type="spellStart"/>
      <w:r>
        <w:rPr>
          <w:b/>
          <w:bCs/>
          <w:lang w:val="de-DE"/>
        </w:rPr>
        <w:t>Tempranillo</w:t>
      </w:r>
      <w:proofErr w:type="spellEnd"/>
      <w:r>
        <w:rPr>
          <w:lang w:val="de-DE"/>
        </w:rPr>
        <w:t>, die in der Rioja und in der Ribera del Duero Weltklasseweine hervorbringt.</w:t>
      </w:r>
    </w:p>
    <w:p w:rsidR="00513F22" w:rsidRDefault="00513F22">
      <w:pPr>
        <w:rPr>
          <w:lang w:val="de-DE"/>
        </w:rPr>
      </w:pPr>
    </w:p>
    <w:p w:rsidR="00000F25" w:rsidRDefault="00000F25">
      <w:pPr>
        <w:rPr>
          <w:lang w:val="de-DE"/>
        </w:rPr>
      </w:pPr>
      <w:r>
        <w:rPr>
          <w:lang w:val="de-DE"/>
        </w:rPr>
        <w:t xml:space="preserve">Die zweite Rebsorte, die für spanischen Wein von großer Bedeutung ist, heißt </w:t>
      </w:r>
      <w:proofErr w:type="spellStart"/>
      <w:r>
        <w:rPr>
          <w:b/>
          <w:bCs/>
          <w:lang w:val="de-DE"/>
        </w:rPr>
        <w:t>Garnacha</w:t>
      </w:r>
      <w:proofErr w:type="spellEnd"/>
      <w:r>
        <w:rPr>
          <w:lang w:val="de-DE"/>
        </w:rPr>
        <w:t xml:space="preserve">, die im Mittelmeerraum eine bedeutende Rolle spielt und in Frankreich als </w:t>
      </w:r>
      <w:proofErr w:type="spellStart"/>
      <w:r>
        <w:rPr>
          <w:lang w:val="de-DE"/>
        </w:rPr>
        <w:t>Grenache</w:t>
      </w:r>
      <w:proofErr w:type="spellEnd"/>
      <w:r>
        <w:rPr>
          <w:lang w:val="de-DE"/>
        </w:rPr>
        <w:t xml:space="preserve"> bekannt ist. </w:t>
      </w:r>
    </w:p>
    <w:p w:rsidR="00000F25" w:rsidRDefault="00000F25">
      <w:pPr>
        <w:rPr>
          <w:lang w:val="de-DE"/>
        </w:rPr>
      </w:pPr>
    </w:p>
    <w:p w:rsidR="00000F25" w:rsidRDefault="00000F25">
      <w:pPr>
        <w:rPr>
          <w:lang w:val="de-DE"/>
        </w:rPr>
      </w:pPr>
      <w:r>
        <w:rPr>
          <w:lang w:val="de-DE"/>
        </w:rPr>
        <w:t xml:space="preserve">Die dritte im Bunde ist die </w:t>
      </w:r>
      <w:proofErr w:type="spellStart"/>
      <w:r>
        <w:rPr>
          <w:b/>
          <w:bCs/>
          <w:lang w:val="de-DE"/>
        </w:rPr>
        <w:t>Monastrell</w:t>
      </w:r>
      <w:proofErr w:type="spellEnd"/>
      <w:r>
        <w:rPr>
          <w:lang w:val="de-DE"/>
        </w:rPr>
        <w:t xml:space="preserve"> (Frankreich: </w:t>
      </w:r>
      <w:proofErr w:type="spellStart"/>
      <w:r>
        <w:rPr>
          <w:lang w:val="de-DE"/>
        </w:rPr>
        <w:t>Mourvèdre</w:t>
      </w:r>
      <w:proofErr w:type="spellEnd"/>
      <w:r>
        <w:rPr>
          <w:lang w:val="de-DE"/>
        </w:rPr>
        <w:t>) die in der Levante für eigenständige spanische Weine sorgt.</w:t>
      </w:r>
    </w:p>
    <w:p w:rsidR="00C24F92" w:rsidRDefault="00000F25">
      <w:pPr>
        <w:rPr>
          <w:lang w:val="de-DE"/>
        </w:rPr>
      </w:pPr>
      <w:r>
        <w:rPr>
          <w:lang w:val="de-DE"/>
        </w:rPr>
        <w:br/>
      </w:r>
    </w:p>
    <w:p w:rsidR="00020B4E" w:rsidRDefault="00020B4E">
      <w:pPr>
        <w:rPr>
          <w:lang w:val="de-DE"/>
        </w:rPr>
      </w:pPr>
      <w:proofErr w:type="spellStart"/>
      <w:r w:rsidRPr="00020B4E">
        <w:rPr>
          <w:b/>
          <w:lang w:val="de-DE"/>
        </w:rPr>
        <w:t>Weissweine</w:t>
      </w:r>
      <w:proofErr w:type="spellEnd"/>
      <w:r w:rsidRPr="00020B4E">
        <w:rPr>
          <w:b/>
          <w:lang w:val="de-DE"/>
        </w:rPr>
        <w:t>: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Airén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Macabeo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Viura</w:t>
      </w:r>
      <w:proofErr w:type="spellEnd"/>
      <w:r>
        <w:rPr>
          <w:lang w:val="de-DE"/>
        </w:rPr>
        <w:t xml:space="preserve">), Palomino, </w:t>
      </w:r>
      <w:proofErr w:type="spellStart"/>
      <w:r>
        <w:rPr>
          <w:lang w:val="de-DE"/>
        </w:rPr>
        <w:t>Parellada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Xarel-lo</w:t>
      </w:r>
      <w:proofErr w:type="spellEnd"/>
    </w:p>
    <w:p w:rsidR="00020B4E" w:rsidRDefault="00020B4E">
      <w:pPr>
        <w:rPr>
          <w:lang w:val="de-DE"/>
        </w:rPr>
      </w:pPr>
    </w:p>
    <w:p w:rsidR="00000F25" w:rsidRDefault="00020B4E">
      <w:pPr>
        <w:rPr>
          <w:lang w:val="de-DE"/>
        </w:rPr>
      </w:pPr>
      <w:r w:rsidRPr="00020B4E">
        <w:rPr>
          <w:b/>
          <w:lang w:val="de-DE"/>
        </w:rPr>
        <w:t>Rotweine: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Tempranillo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Bobal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Garnacha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Tinta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Moastrell</w:t>
      </w:r>
      <w:proofErr w:type="spellEnd"/>
    </w:p>
    <w:p w:rsidR="0068116F" w:rsidRDefault="0068116F">
      <w:pPr>
        <w:rPr>
          <w:lang w:val="de-DE"/>
        </w:rPr>
      </w:pPr>
    </w:p>
    <w:p w:rsidR="0068116F" w:rsidRDefault="0068116F">
      <w:pPr>
        <w:rPr>
          <w:lang w:val="de-DE"/>
        </w:rPr>
      </w:pPr>
    </w:p>
    <w:p w:rsidR="0068116F" w:rsidRDefault="0068116F">
      <w:pPr>
        <w:rPr>
          <w:lang w:val="de-DE"/>
        </w:rPr>
      </w:pPr>
    </w:p>
    <w:p w:rsidR="00513F22" w:rsidRPr="00F3512A" w:rsidRDefault="00513F22" w:rsidP="00000F25">
      <w:pPr>
        <w:pStyle w:val="Listenabsatz"/>
        <w:numPr>
          <w:ilvl w:val="0"/>
          <w:numId w:val="2"/>
        </w:numPr>
        <w:ind w:left="284" w:hanging="284"/>
        <w:rPr>
          <w:b/>
          <w:lang w:val="de-DE"/>
        </w:rPr>
      </w:pPr>
      <w:r w:rsidRPr="00F3512A">
        <w:rPr>
          <w:b/>
          <w:lang w:val="de-DE"/>
        </w:rPr>
        <w:t>Spezielle Rebsorten und Weingüter</w:t>
      </w:r>
    </w:p>
    <w:p w:rsidR="00C24F92" w:rsidRDefault="00C24F92" w:rsidP="00C24F92">
      <w:pPr>
        <w:pStyle w:val="Listenabsatz"/>
        <w:ind w:left="284"/>
        <w:rPr>
          <w:lang w:val="de-DE"/>
        </w:rPr>
      </w:pPr>
    </w:p>
    <w:p w:rsidR="00AD4A00" w:rsidRPr="00AD2510" w:rsidRDefault="00AD4A00" w:rsidP="00AD2510">
      <w:pPr>
        <w:rPr>
          <w:lang w:val="de-DE"/>
        </w:rPr>
      </w:pPr>
      <w:r w:rsidRPr="00AD2510">
        <w:rPr>
          <w:b/>
          <w:lang w:val="de-DE"/>
        </w:rPr>
        <w:t>Sherry</w:t>
      </w:r>
      <w:r w:rsidRPr="00AD2510">
        <w:rPr>
          <w:lang w:val="de-DE"/>
        </w:rPr>
        <w:t xml:space="preserve"> = ein spanischer verstärkter Weißwein, der einem speziellen Reifeprozess unterzogen wurde.</w:t>
      </w:r>
    </w:p>
    <w:p w:rsidR="00AD2510" w:rsidRDefault="00AD2510" w:rsidP="00C24F92">
      <w:pPr>
        <w:pStyle w:val="Listenabsatz"/>
        <w:ind w:left="284"/>
        <w:rPr>
          <w:lang w:val="de-DE"/>
        </w:rPr>
      </w:pPr>
    </w:p>
    <w:p w:rsidR="00AD4A00" w:rsidRPr="00AD2510" w:rsidRDefault="00AD2510" w:rsidP="00AD2510">
      <w:pPr>
        <w:rPr>
          <w:lang w:val="de-DE"/>
        </w:rPr>
      </w:pPr>
      <w:r w:rsidRPr="00AD2510">
        <w:rPr>
          <w:lang w:val="de-DE"/>
        </w:rPr>
        <w:t>Sherry kommt aus dem Weinbaugebiet Jerez in Andalusien, darf nur in einem genau abgegrenzten Gebiet erzeugt werden.</w:t>
      </w:r>
    </w:p>
    <w:p w:rsidR="00AD2510" w:rsidRDefault="00AD2510" w:rsidP="00C24F92">
      <w:pPr>
        <w:pStyle w:val="Listenabsatz"/>
        <w:ind w:left="284"/>
        <w:rPr>
          <w:lang w:val="de-DE"/>
        </w:rPr>
      </w:pPr>
    </w:p>
    <w:p w:rsidR="00AD4A00" w:rsidRPr="00AD2510" w:rsidRDefault="00AD4A00" w:rsidP="00AD2510">
      <w:pPr>
        <w:rPr>
          <w:rFonts w:ascii="Times New Roman" w:eastAsia="Times New Roman" w:hAnsi="Times New Roman" w:cs="Times New Roman"/>
          <w:color w:val="FFFFFF"/>
          <w:lang w:eastAsia="de-AT"/>
        </w:rPr>
      </w:pPr>
      <w:r>
        <w:t>Nach dem spanischen Weingesetz darf Sherry he</w:t>
      </w:r>
      <w:r w:rsidR="00AD2510">
        <w:t xml:space="preserve">ute ausschließlich aus den drei </w:t>
      </w:r>
      <w:r>
        <w:t>genannten Trauben hergestellt werden (</w:t>
      </w:r>
      <w:r w:rsidR="00AD2510">
        <w:t>Palomino-Traube, Pedro-</w:t>
      </w:r>
      <w:proofErr w:type="spellStart"/>
      <w:r w:rsidR="00AD2510">
        <w:t>Ximénez</w:t>
      </w:r>
      <w:proofErr w:type="spellEnd"/>
      <w:r w:rsidR="00AD2510">
        <w:t xml:space="preserve"> Traube)</w:t>
      </w:r>
      <w:r w:rsidRPr="00AD2510">
        <w:rPr>
          <w:rFonts w:ascii="Times New Roman" w:eastAsia="Times New Roman" w:hAnsi="Times New Roman" w:cs="Times New Roman"/>
          <w:color w:val="FFFFFF"/>
          <w:lang w:eastAsia="de-AT"/>
        </w:rPr>
        <w:t> </w:t>
      </w:r>
    </w:p>
    <w:p w:rsidR="00AD2510" w:rsidRDefault="00AD2510" w:rsidP="00AD2510">
      <w:pPr>
        <w:pStyle w:val="Listenabsatz"/>
        <w:ind w:left="284"/>
        <w:rPr>
          <w:rFonts w:ascii="Times New Roman" w:eastAsia="Times New Roman" w:hAnsi="Times New Roman" w:cs="Times New Roman"/>
          <w:color w:val="FFFFFF"/>
          <w:lang w:eastAsia="de-AT"/>
        </w:rPr>
      </w:pPr>
    </w:p>
    <w:p w:rsidR="00AD2510" w:rsidRPr="00AD2510" w:rsidRDefault="00AD2510" w:rsidP="00AD2510">
      <w:r w:rsidRPr="00AD2510">
        <w:t xml:space="preserve">Von hell bis dunkel, von trocken bis </w:t>
      </w:r>
      <w:r>
        <w:t>s</w:t>
      </w:r>
      <w:r w:rsidRPr="00AD2510">
        <w:t>üß reichen die Varianten. Generell kann man sagen: je heller desto trockner, je dunkler desto süßer.</w:t>
      </w:r>
    </w:p>
    <w:p w:rsidR="00AD2510" w:rsidRDefault="00AD2510" w:rsidP="00AD2510">
      <w:pPr>
        <w:pStyle w:val="Listenabsatz"/>
        <w:ind w:left="284"/>
        <w:rPr>
          <w:rFonts w:ascii="Times New Roman" w:eastAsia="Times New Roman" w:hAnsi="Times New Roman" w:cs="Times New Roman"/>
          <w:color w:val="FFFFFF"/>
          <w:lang w:eastAsia="de-AT"/>
        </w:rPr>
      </w:pPr>
    </w:p>
    <w:p w:rsidR="00AD2510" w:rsidRPr="00AD2510" w:rsidRDefault="00AD2510" w:rsidP="00AD2510">
      <w:pPr>
        <w:pStyle w:val="Listenabsatz"/>
        <w:ind w:left="284"/>
        <w:rPr>
          <w:lang w:val="de-DE"/>
        </w:rPr>
      </w:pPr>
    </w:p>
    <w:p w:rsidR="00C24F92" w:rsidRDefault="00020B4E" w:rsidP="00AD2510">
      <w:pPr>
        <w:rPr>
          <w:lang w:val="de-DE"/>
        </w:rPr>
      </w:pPr>
      <w:proofErr w:type="spellStart"/>
      <w:r w:rsidRPr="00F3512A">
        <w:rPr>
          <w:b/>
          <w:lang w:val="de-DE"/>
        </w:rPr>
        <w:t>Verdejo</w:t>
      </w:r>
      <w:proofErr w:type="spellEnd"/>
      <w:r w:rsidR="00F3512A">
        <w:rPr>
          <w:lang w:val="de-DE"/>
        </w:rPr>
        <w:t xml:space="preserve"> =</w:t>
      </w:r>
      <w:r>
        <w:rPr>
          <w:lang w:val="de-DE"/>
        </w:rPr>
        <w:t xml:space="preserve"> eine </w:t>
      </w:r>
      <w:r w:rsidRPr="00020B4E">
        <w:rPr>
          <w:lang w:val="de-DE"/>
        </w:rPr>
        <w:t>Weißweinsorte</w:t>
      </w:r>
      <w:r>
        <w:rPr>
          <w:lang w:val="de-DE"/>
        </w:rPr>
        <w:t xml:space="preserve">, die aus dem </w:t>
      </w:r>
      <w:r w:rsidRPr="00020B4E">
        <w:rPr>
          <w:lang w:val="de-DE"/>
        </w:rPr>
        <w:t>spanischen</w:t>
      </w:r>
      <w:r>
        <w:rPr>
          <w:lang w:val="de-DE"/>
        </w:rPr>
        <w:t xml:space="preserve"> Weinbaugebiet </w:t>
      </w:r>
      <w:proofErr w:type="spellStart"/>
      <w:r w:rsidRPr="00020B4E">
        <w:rPr>
          <w:lang w:val="de-DE"/>
        </w:rPr>
        <w:t>Rueda</w:t>
      </w:r>
      <w:proofErr w:type="spellEnd"/>
      <w:r>
        <w:rPr>
          <w:lang w:val="de-DE"/>
        </w:rPr>
        <w:t xml:space="preserve"> </w:t>
      </w:r>
      <w:r>
        <w:rPr>
          <w:lang w:val="de-DE"/>
        </w:rPr>
        <w:t>stammt</w:t>
      </w:r>
      <w:r>
        <w:rPr>
          <w:lang w:val="de-DE"/>
        </w:rPr>
        <w:t xml:space="preserve">. </w:t>
      </w:r>
      <w:proofErr w:type="spellStart"/>
      <w:r>
        <w:rPr>
          <w:lang w:val="de-DE"/>
        </w:rPr>
        <w:t>Verdejo</w:t>
      </w:r>
      <w:proofErr w:type="spellEnd"/>
      <w:r>
        <w:rPr>
          <w:lang w:val="de-DE"/>
        </w:rPr>
        <w:t xml:space="preserve"> sollte meist jung getrunken werden; Top-Qualitäten haben ein gutes Gerüst zum Reifen und entwickeln nach einigen Jahren in der Flasche einen </w:t>
      </w:r>
      <w:proofErr w:type="spellStart"/>
      <w:r>
        <w:rPr>
          <w:lang w:val="de-DE"/>
        </w:rPr>
        <w:t>nussig</w:t>
      </w:r>
      <w:proofErr w:type="spellEnd"/>
      <w:r>
        <w:rPr>
          <w:lang w:val="de-DE"/>
        </w:rPr>
        <w:t>-cremigen Charakter.</w:t>
      </w:r>
      <w:r>
        <w:rPr>
          <w:lang w:val="de-DE"/>
        </w:rPr>
        <w:t xml:space="preserve"> </w:t>
      </w:r>
      <w:r>
        <w:rPr>
          <w:lang w:val="de-DE"/>
        </w:rPr>
        <w:t xml:space="preserve">Die Traube wird meistens zusammen mit den Rebsorten </w:t>
      </w:r>
      <w:r w:rsidRPr="00020B4E">
        <w:rPr>
          <w:lang w:val="de-DE"/>
        </w:rPr>
        <w:t>Palomino</w:t>
      </w:r>
      <w:r>
        <w:rPr>
          <w:lang w:val="de-DE"/>
        </w:rPr>
        <w:t xml:space="preserve"> und </w:t>
      </w:r>
      <w:proofErr w:type="spellStart"/>
      <w:r w:rsidRPr="00020B4E">
        <w:rPr>
          <w:lang w:val="de-DE"/>
        </w:rPr>
        <w:t>Macabeo</w:t>
      </w:r>
      <w:proofErr w:type="spellEnd"/>
      <w:r>
        <w:rPr>
          <w:lang w:val="de-DE"/>
        </w:rPr>
        <w:t xml:space="preserve"> sowie zunehmend mit </w:t>
      </w:r>
      <w:r w:rsidRPr="00020B4E">
        <w:rPr>
          <w:lang w:val="de-DE"/>
        </w:rPr>
        <w:t>Sauvignon Blanc</w:t>
      </w:r>
      <w:r>
        <w:rPr>
          <w:lang w:val="de-DE"/>
        </w:rPr>
        <w:t xml:space="preserve"> </w:t>
      </w:r>
      <w:r>
        <w:rPr>
          <w:lang w:val="de-DE"/>
        </w:rPr>
        <w:t>zu einem trockenen, frischen Weißwein verarbeitet.</w:t>
      </w:r>
    </w:p>
    <w:p w:rsidR="00020B4E" w:rsidRDefault="00020B4E" w:rsidP="00AD2510">
      <w:pPr>
        <w:rPr>
          <w:lang w:val="de-DE"/>
        </w:rPr>
      </w:pPr>
    </w:p>
    <w:p w:rsidR="00020B4E" w:rsidRDefault="00020B4E" w:rsidP="00AD2510">
      <w:pPr>
        <w:rPr>
          <w:lang w:val="de-DE"/>
        </w:rPr>
      </w:pPr>
    </w:p>
    <w:p w:rsidR="00020B4E" w:rsidRDefault="00020B4E" w:rsidP="00AD2510">
      <w:pPr>
        <w:rPr>
          <w:lang w:val="de-DE"/>
        </w:rPr>
      </w:pPr>
      <w:proofErr w:type="spellStart"/>
      <w:r w:rsidRPr="00F3512A">
        <w:rPr>
          <w:b/>
          <w:lang w:val="de-DE"/>
        </w:rPr>
        <w:t>Mencia</w:t>
      </w:r>
      <w:proofErr w:type="spellEnd"/>
      <w:r w:rsidR="00F3512A">
        <w:rPr>
          <w:lang w:val="de-DE"/>
        </w:rPr>
        <w:t xml:space="preserve"> =</w:t>
      </w:r>
      <w:r>
        <w:rPr>
          <w:lang w:val="de-DE"/>
        </w:rPr>
        <w:t xml:space="preserve"> eine Rotweinsorte, die aus Nordwestspaniens stammt. </w:t>
      </w:r>
      <w:r>
        <w:rPr>
          <w:lang w:val="de-DE"/>
        </w:rPr>
        <w:t>Sie erbringt leichte, recht duftige, eher hellrote Weine, die in ihrer Jugend getrunken werden sollten.</w:t>
      </w:r>
    </w:p>
    <w:p w:rsidR="00020B4E" w:rsidRDefault="00020B4E" w:rsidP="00AD2510">
      <w:pPr>
        <w:rPr>
          <w:lang w:val="de-DE"/>
        </w:rPr>
      </w:pPr>
    </w:p>
    <w:p w:rsidR="003271FE" w:rsidRPr="00AD2510" w:rsidRDefault="003271FE" w:rsidP="00AD2510">
      <w:pPr>
        <w:rPr>
          <w:lang w:val="de-DE"/>
        </w:rPr>
      </w:pPr>
      <w:bookmarkStart w:id="0" w:name="_GoBack"/>
      <w:bookmarkEnd w:id="0"/>
    </w:p>
    <w:sectPr w:rsidR="003271FE" w:rsidRPr="00AD25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07E1E"/>
    <w:multiLevelType w:val="multilevel"/>
    <w:tmpl w:val="2F6C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01754"/>
    <w:multiLevelType w:val="multilevel"/>
    <w:tmpl w:val="3520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0573A0"/>
    <w:multiLevelType w:val="multilevel"/>
    <w:tmpl w:val="07EC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8736E3"/>
    <w:multiLevelType w:val="multilevel"/>
    <w:tmpl w:val="E862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9C5AC2"/>
    <w:multiLevelType w:val="hybridMultilevel"/>
    <w:tmpl w:val="3962AD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45715"/>
    <w:multiLevelType w:val="hybridMultilevel"/>
    <w:tmpl w:val="8BE449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22"/>
    <w:rsid w:val="00000F25"/>
    <w:rsid w:val="00020B4E"/>
    <w:rsid w:val="003271FE"/>
    <w:rsid w:val="00513F22"/>
    <w:rsid w:val="0068116F"/>
    <w:rsid w:val="00A062CF"/>
    <w:rsid w:val="00AD2510"/>
    <w:rsid w:val="00AD4A00"/>
    <w:rsid w:val="00C1545A"/>
    <w:rsid w:val="00C24F92"/>
    <w:rsid w:val="00F3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90633-9A68-47B3-A0F8-041C371A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maligncenter">
    <w:name w:val="imalign_center"/>
    <w:basedOn w:val="Standard"/>
    <w:rsid w:val="00513F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AT"/>
    </w:rPr>
  </w:style>
  <w:style w:type="character" w:customStyle="1" w:styleId="ff2">
    <w:name w:val="ff2"/>
    <w:basedOn w:val="Absatz-Standardschriftart"/>
    <w:rsid w:val="00513F22"/>
  </w:style>
  <w:style w:type="character" w:customStyle="1" w:styleId="ff0">
    <w:name w:val="ff0"/>
    <w:basedOn w:val="Absatz-Standardschriftart"/>
    <w:rsid w:val="00513F22"/>
  </w:style>
  <w:style w:type="paragraph" w:customStyle="1" w:styleId="imalignleft">
    <w:name w:val="imalign_left"/>
    <w:basedOn w:val="Standard"/>
    <w:rsid w:val="00513F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AT"/>
    </w:rPr>
  </w:style>
  <w:style w:type="paragraph" w:styleId="Listenabsatz">
    <w:name w:val="List Paragraph"/>
    <w:basedOn w:val="Standard"/>
    <w:uiPriority w:val="34"/>
    <w:qFormat/>
    <w:rsid w:val="00513F22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AD4A0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lang w:eastAsia="de-AT"/>
    </w:rPr>
  </w:style>
  <w:style w:type="character" w:styleId="Hyperlink">
    <w:name w:val="Hyperlink"/>
    <w:basedOn w:val="Absatz-Standardschriftart"/>
    <w:uiPriority w:val="99"/>
    <w:unhideWhenUsed/>
    <w:rsid w:val="00AD4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5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1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5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6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0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7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7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4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5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2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2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FEA07-FAB4-401D-ACF1-6FD98B20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Laternser(3AHLT)</dc:creator>
  <cp:keywords/>
  <dc:description/>
  <cp:lastModifiedBy>Franziska Laternser(3AHLT)</cp:lastModifiedBy>
  <cp:revision>2</cp:revision>
  <dcterms:created xsi:type="dcterms:W3CDTF">2015-04-16T11:53:00Z</dcterms:created>
  <dcterms:modified xsi:type="dcterms:W3CDTF">2015-06-08T16:23:00Z</dcterms:modified>
</cp:coreProperties>
</file>